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2"/>
        <w:gridCol w:w="1152"/>
        <w:gridCol w:w="1152"/>
        <w:gridCol w:w="1152"/>
        <w:gridCol w:w="1152"/>
      </w:tblGrid>
      <w:tr w:rsidR="00B33ADF" w:rsidRPr="00B6649A" w:rsidTr="00B54378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B33ADF" w:rsidRPr="00B6649A" w:rsidTr="00B54378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897E62" w:rsidRDefault="00B33ADF" w:rsidP="00B543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bCs/>
                <w:sz w:val="20"/>
                <w:szCs w:val="20"/>
              </w:rPr>
              <w:t>Kamu Maliyesi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065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B5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3ADF" w:rsidRPr="00B6649A" w:rsidTr="00897E62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5523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7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33ADF" w:rsidRPr="00B6649A" w:rsidTr="00897E62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B54378">
        <w:trPr>
          <w:trHeight w:val="107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CD7B67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ama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cı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maliyesine ilişkin temel kavram ve kuramları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öğreterek,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maliyesinin diğer bilim dallarıyla ilişkisini, devletin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iktisadi, mali ve sosyal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görevlerini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bu görevleri yerine getirebilmek için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kamu gelir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leri,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 xml:space="preserve"> kamu giderleri ve borçlanma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 ilişkin kavramları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tanıtmakve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7B67">
              <w:rPr>
                <w:rFonts w:ascii="Times New Roman" w:hAnsi="Times New Roman" w:cs="Times New Roman"/>
                <w:sz w:val="20"/>
                <w:szCs w:val="20"/>
              </w:rPr>
              <w:t>bunların en etkin şekilde kullanılması yetkinliğin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kazandırmaktır.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Default="00B33ADF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maliyesinin </w:t>
            </w:r>
            <w:r>
              <w:rPr>
                <w:sz w:val="20"/>
                <w:szCs w:val="20"/>
              </w:rPr>
              <w:t>tanımını</w:t>
            </w:r>
            <w:r w:rsidRPr="00B407FF">
              <w:rPr>
                <w:sz w:val="20"/>
                <w:szCs w:val="20"/>
              </w:rPr>
              <w:t xml:space="preserve"> ve kamu maliyesine ilişkin temel kavramları öğrenerek diğer bilim dalları ile arasındaki ilişkiyi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kesimi ile piyasa kesiminin işleyişindeki temel farklılıkları kavrar.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hizmetlerinin niteliği ve çeşitleri hakkında yeterli bilgiye sahip olup bunları</w:t>
            </w:r>
            <w:r>
              <w:rPr>
                <w:sz w:val="20"/>
                <w:szCs w:val="20"/>
              </w:rPr>
              <w:t>n</w:t>
            </w:r>
            <w:r w:rsidRPr="00B407FF">
              <w:rPr>
                <w:sz w:val="20"/>
                <w:szCs w:val="20"/>
              </w:rPr>
              <w:t xml:space="preserve"> sınırlı kamu kaynakları ile nasıl yerine getir</w:t>
            </w:r>
            <w:r>
              <w:rPr>
                <w:sz w:val="20"/>
                <w:szCs w:val="20"/>
              </w:rPr>
              <w:t>ile</w:t>
            </w:r>
            <w:r w:rsidRPr="00B407FF">
              <w:rPr>
                <w:sz w:val="20"/>
                <w:szCs w:val="20"/>
              </w:rPr>
              <w:t>bil</w:t>
            </w:r>
            <w:r>
              <w:rPr>
                <w:sz w:val="20"/>
                <w:szCs w:val="20"/>
              </w:rPr>
              <w:t xml:space="preserve">eceği konusunda </w:t>
            </w:r>
            <w:r w:rsidRPr="00B407FF">
              <w:rPr>
                <w:sz w:val="20"/>
                <w:szCs w:val="20"/>
              </w:rPr>
              <w:t>yetkinli</w:t>
            </w:r>
            <w:r>
              <w:rPr>
                <w:sz w:val="20"/>
                <w:szCs w:val="20"/>
              </w:rPr>
              <w:t>k</w:t>
            </w:r>
            <w:r w:rsidRPr="00B407FF">
              <w:rPr>
                <w:sz w:val="20"/>
                <w:szCs w:val="20"/>
              </w:rPr>
              <w:t xml:space="preserve"> kazanır.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Kamu maliyesinin genel ekonomik yapı içindeki yeri ve önemini kavrar</w:t>
            </w:r>
            <w:r>
              <w:rPr>
                <w:sz w:val="20"/>
                <w:szCs w:val="20"/>
              </w:rPr>
              <w:t>.</w:t>
            </w:r>
          </w:p>
          <w:p w:rsidR="00B33ADF" w:rsidRPr="00B407FF" w:rsidRDefault="00B33ADF" w:rsidP="00B33ADF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 xml:space="preserve">Kamu harcamaları ve kamu gelirleri ile devletin </w:t>
            </w:r>
            <w:proofErr w:type="spellStart"/>
            <w:r w:rsidRPr="00B407FF">
              <w:rPr>
                <w:sz w:val="20"/>
                <w:szCs w:val="20"/>
              </w:rPr>
              <w:t>sosyo</w:t>
            </w:r>
            <w:proofErr w:type="spellEnd"/>
            <w:r w:rsidRPr="00B407FF">
              <w:rPr>
                <w:sz w:val="20"/>
                <w:szCs w:val="20"/>
              </w:rPr>
              <w:t>-ekonomik yapıya nasıl yön verdiğini ve vermesi gerektiğini kavrar.</w:t>
            </w:r>
          </w:p>
          <w:p w:rsidR="00B33ADF" w:rsidRPr="008F5F68" w:rsidRDefault="00B33ADF" w:rsidP="00B33ADF">
            <w:pPr>
              <w:pStyle w:val="ListeParagraf"/>
              <w:numPr>
                <w:ilvl w:val="0"/>
                <w:numId w:val="1"/>
              </w:numPr>
              <w:rPr>
                <w:color w:val="FF0000"/>
                <w:sz w:val="20"/>
                <w:szCs w:val="20"/>
              </w:rPr>
            </w:pPr>
            <w:r w:rsidRPr="00B407FF">
              <w:rPr>
                <w:sz w:val="20"/>
                <w:szCs w:val="20"/>
              </w:rPr>
              <w:t>Devletin bütçe üzerinden kamu harcama, gelir ve borçlanma enstrümanlarıyla ekonomik istikrar, büyüme</w:t>
            </w:r>
            <w:r>
              <w:rPr>
                <w:sz w:val="20"/>
                <w:szCs w:val="20"/>
              </w:rPr>
              <w:t xml:space="preserve">, </w:t>
            </w:r>
            <w:r w:rsidRPr="00B407FF">
              <w:rPr>
                <w:sz w:val="20"/>
                <w:szCs w:val="20"/>
              </w:rPr>
              <w:t xml:space="preserve"> gelir ve kaynak dağılımı üzerinde ne denli belirleyici ol</w:t>
            </w:r>
            <w:r>
              <w:rPr>
                <w:sz w:val="20"/>
                <w:szCs w:val="20"/>
              </w:rPr>
              <w:t xml:space="preserve">duğunu </w:t>
            </w:r>
            <w:r w:rsidRPr="00B407FF">
              <w:rPr>
                <w:sz w:val="20"/>
                <w:szCs w:val="20"/>
              </w:rPr>
              <w:t>kavrar.</w:t>
            </w:r>
          </w:p>
        </w:tc>
      </w:tr>
      <w:tr w:rsidR="00B33ADF" w:rsidRPr="00B6649A" w:rsidTr="00897E62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407FF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Bu derste, kamu maliyesi ile ilgili temel kavramlar, kamu harcamaları, kamu gelirleri,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vergileme,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borçlanma, yerel idareler ve maliye politikaları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üzerinde durulmakta ve 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devletin sosyal, ekonomik ve mali yönleriyle genel ekonomik yapıdaki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yeri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 xml:space="preserve"> ve etkileri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B407FF">
              <w:rPr>
                <w:rFonts w:ascii="Times New Roman" w:hAnsi="Times New Roman" w:cs="Times New Roman"/>
                <w:sz w:val="20"/>
                <w:szCs w:val="20"/>
              </w:rPr>
              <w:t>le alın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maktadır.</w:t>
            </w:r>
          </w:p>
        </w:tc>
      </w:tr>
      <w:tr w:rsidR="00B33ADF" w:rsidRPr="00B6649A" w:rsidTr="00B54378">
        <w:trPr>
          <w:trHeight w:val="186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B33ADF" w:rsidRPr="00B6649A" w:rsidTr="00897E62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maliyesinin tanımı, gelişimi ve diğer bilim dalları ile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maliyesi ilgili yaklaşımlar, kamu maliyesinin amaçları ve araçları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ekonomik faaliyetlerinin temel nedenleri ve kamusal mallar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Kamu hizmetleri ve kamu harcamaları niteliği ve etkileri 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gelirleri; tanımı, amaçları, çeşitleri, vergilemeye ilişkin temel kavramlar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Kamu gelirlerinin ve vergilerin sınıflandırılması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97E62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773ED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Vergileme ilkeleri, vergi yükü ve vergi yansıması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bütçesinin temel nitelikleri ve bütçe ilkeleri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Yerel yönetimler maliyesi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Parafiskal</w:t>
            </w:r>
            <w:proofErr w:type="spellEnd"/>
            <w:r w:rsidRPr="001773ED">
              <w:rPr>
                <w:rFonts w:ascii="Times New Roman" w:hAnsi="Times New Roman" w:cs="Times New Roman"/>
                <w:sz w:val="20"/>
                <w:szCs w:val="20"/>
              </w:rPr>
              <w:t xml:space="preserve"> gelirler ve Kamu İktisadi Teşebbüsleri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 borçlanması, nedenleri, çeşitleri ve borçlanma kaynakları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Maliye politikası ve kamu maliyesi ilişkisi</w:t>
            </w:r>
          </w:p>
        </w:tc>
      </w:tr>
      <w:tr w:rsidR="00B33ADF" w:rsidRPr="00B6649A" w:rsidTr="00897E62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Uluslararası kamu maliyesi ve genel değerlendirme</w:t>
            </w:r>
          </w:p>
        </w:tc>
      </w:tr>
      <w:tr w:rsidR="00B33ADF" w:rsidRPr="00B6649A" w:rsidTr="00B54378">
        <w:trPr>
          <w:trHeight w:val="138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8F5F68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F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33ADF" w:rsidRPr="00B6649A" w:rsidTr="00897E62">
        <w:trPr>
          <w:trHeight w:val="467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1773ED" w:rsidRDefault="00B33ADF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3ED">
              <w:rPr>
                <w:rFonts w:ascii="Times New Roman" w:hAnsi="Times New Roman" w:cs="Times New Roman"/>
                <w:sz w:val="20"/>
                <w:szCs w:val="20"/>
              </w:rPr>
              <w:t>Devletin temel amaçlarını kavrar ve bunları yerine getirebilmek için diğer bilim dalları ve kamu maliyesi araçlarından en iyi bir şekilde yararlanabilme yetkinliği kazanır.</w:t>
            </w:r>
          </w:p>
        </w:tc>
      </w:tr>
      <w:tr w:rsidR="00B33ADF" w:rsidRPr="00B6649A" w:rsidTr="00B54378">
        <w:trPr>
          <w:trHeight w:val="206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B33ADF" w:rsidRPr="00B6649A" w:rsidTr="00897E62">
        <w:trPr>
          <w:trHeight w:val="50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Akdoğan, A.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Ankara: Gazi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Aksoy, Ş.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Filiz Kitabevi.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Ö.F. (1990).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Teorisine G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iriş, İstanbul: Marmara Üniversitesi Yayınları, No.492.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B33ADF" w:rsidRPr="00A22998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Türk, İ. (2006).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hyperlink r:id="rId5" w:history="1">
              <w:r w:rsidRPr="00A22998">
                <w:rPr>
                  <w:rFonts w:ascii="Times New Roman" w:hAnsi="Times New Roman" w:cs="Times New Roman"/>
                  <w:sz w:val="20"/>
                  <w:szCs w:val="20"/>
                </w:rPr>
                <w:t>Turhan</w:t>
              </w:r>
            </w:hyperlink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Kitabevi.</w:t>
            </w:r>
          </w:p>
          <w:p w:rsidR="00B33ADF" w:rsidRPr="00B6649A" w:rsidRDefault="00B33ADF" w:rsidP="001B26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Uluatam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Ö.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İmaj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Yayınları.</w:t>
            </w:r>
          </w:p>
        </w:tc>
      </w:tr>
      <w:tr w:rsidR="00B33ADF" w:rsidRPr="00B6649A" w:rsidTr="00897E62">
        <w:trPr>
          <w:trHeight w:val="300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B33ADF" w:rsidRPr="00B6649A" w:rsidTr="00B54378">
        <w:trPr>
          <w:trHeight w:val="269"/>
          <w:jc w:val="center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DF" w:rsidRPr="00B6649A" w:rsidRDefault="00B33ADF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B33ADF" w:rsidRDefault="00B33ADF" w:rsidP="00B33ADF"/>
    <w:p w:rsidR="00B33ADF" w:rsidRDefault="00B33ADF" w:rsidP="00B33AD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897E62" w:rsidRPr="00B6649A" w:rsidTr="00E70CD6">
        <w:trPr>
          <w:trHeight w:val="312"/>
        </w:trPr>
        <w:tc>
          <w:tcPr>
            <w:tcW w:w="0" w:type="auto"/>
            <w:gridSpan w:val="20"/>
            <w:vAlign w:val="center"/>
          </w:tcPr>
          <w:p w:rsidR="00897E62" w:rsidRPr="00B6649A" w:rsidRDefault="00897E62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3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4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32" w:type="dxa"/>
            <w:gridSpan w:val="2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67" w:type="dxa"/>
            <w:vAlign w:val="center"/>
          </w:tcPr>
          <w:p w:rsidR="00897E62" w:rsidRPr="00B6649A" w:rsidRDefault="00897E62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00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62" w:rsidRPr="00B6649A" w:rsidTr="00B54378">
        <w:trPr>
          <w:trHeight w:val="312"/>
        </w:trPr>
        <w:tc>
          <w:tcPr>
            <w:tcW w:w="0" w:type="auto"/>
          </w:tcPr>
          <w:p w:rsidR="00897E62" w:rsidRPr="00B6649A" w:rsidRDefault="00897E62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42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97E62" w:rsidRDefault="00897E62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33ADF" w:rsidRPr="00B6649A" w:rsidTr="001B266C">
        <w:trPr>
          <w:trHeight w:val="312"/>
        </w:trPr>
        <w:tc>
          <w:tcPr>
            <w:tcW w:w="0" w:type="auto"/>
            <w:gridSpan w:val="20"/>
            <w:vAlign w:val="center"/>
          </w:tcPr>
          <w:p w:rsidR="00B33ADF" w:rsidRPr="00B6649A" w:rsidRDefault="00B33ADF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B33ADF" w:rsidRPr="00B6649A" w:rsidTr="00B54378">
        <w:trPr>
          <w:trHeight w:val="312"/>
        </w:trPr>
        <w:tc>
          <w:tcPr>
            <w:tcW w:w="1548" w:type="dxa"/>
            <w:gridSpan w:val="2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B33ADF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B33ADF" w:rsidRPr="00B6649A" w:rsidRDefault="00B33ADF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B33ADF" w:rsidRDefault="00B33ADF" w:rsidP="00B33ADF">
      <w:pPr>
        <w:rPr>
          <w:rFonts w:ascii="Times New Roman" w:hAnsi="Times New Roman" w:cs="Times New Roman"/>
        </w:rPr>
      </w:pPr>
    </w:p>
    <w:p w:rsidR="00897E62" w:rsidRDefault="00897E62" w:rsidP="00897E62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342"/>
        <w:tblW w:w="9219" w:type="dxa"/>
        <w:tblLayout w:type="fixed"/>
        <w:tblLook w:val="04A0" w:firstRow="1" w:lastRow="0" w:firstColumn="1" w:lastColumn="0" w:noHBand="0" w:noVBand="1"/>
      </w:tblPr>
      <w:tblGrid>
        <w:gridCol w:w="2125"/>
        <w:gridCol w:w="473"/>
        <w:gridCol w:w="473"/>
        <w:gridCol w:w="473"/>
        <w:gridCol w:w="472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</w:tblGrid>
      <w:tr w:rsidR="00897E62" w:rsidTr="00B54378">
        <w:trPr>
          <w:trHeight w:val="418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5437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Default="00897E62" w:rsidP="00B5437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97E62" w:rsidTr="00B54378">
        <w:trPr>
          <w:trHeight w:val="333"/>
        </w:trPr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7E62" w:rsidRPr="00897E62" w:rsidRDefault="00897E62" w:rsidP="00B54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E62">
              <w:rPr>
                <w:rFonts w:ascii="Times New Roman" w:hAnsi="Times New Roman" w:cs="Times New Roman"/>
                <w:sz w:val="20"/>
                <w:szCs w:val="20"/>
              </w:rPr>
              <w:t>Kamu Maliyesi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E62" w:rsidRDefault="00897E62" w:rsidP="00B543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33ADF" w:rsidRDefault="00B33ADF" w:rsidP="00B33ADF"/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C69CE"/>
    <w:multiLevelType w:val="hybridMultilevel"/>
    <w:tmpl w:val="0B5E9196"/>
    <w:lvl w:ilvl="0" w:tplc="B99C11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ADF"/>
    <w:rsid w:val="0009761D"/>
    <w:rsid w:val="0057065C"/>
    <w:rsid w:val="00855230"/>
    <w:rsid w:val="00897E62"/>
    <w:rsid w:val="00B33ADF"/>
    <w:rsid w:val="00B5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85B"/>
  <w15:docId w15:val="{F6189820-F437-4C07-9452-78F2AAE0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B33ADF"/>
    <w:rPr>
      <w:b/>
      <w:bCs/>
    </w:rPr>
  </w:style>
  <w:style w:type="paragraph" w:styleId="ListeParagraf">
    <w:name w:val="List Paragraph"/>
    <w:basedOn w:val="Normal"/>
    <w:uiPriority w:val="34"/>
    <w:qFormat/>
    <w:rsid w:val="00B33A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33A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B33ADF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ukukmarket.com/index.php?main_page=index&amp;manufacturers_id=5404&amp;zenid=058f941ad24d0b1393c09c629b9f65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Maliyesi</dc:title>
  <dc:creator>Arş. Gör. Ali Burak AKSUNGUR</dc:creator>
  <cp:lastModifiedBy>Arş. Gör. Ali Burak AKSUNGUR</cp:lastModifiedBy>
  <cp:revision>5</cp:revision>
  <dcterms:created xsi:type="dcterms:W3CDTF">2018-09-19T12:26:00Z</dcterms:created>
  <dcterms:modified xsi:type="dcterms:W3CDTF">2018-10-10T22:16:00Z</dcterms:modified>
</cp:coreProperties>
</file>